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Open Sans" w:cs="Open Sans" w:eastAsia="Open Sans" w:hAnsi="Open Sans"/>
        </w:rPr>
      </w:pPr>
      <w:bookmarkStart w:colFirst="0" w:colLast="0" w:name="_mz3wmp3fmmjq" w:id="0"/>
      <w:bookmarkEnd w:id="0"/>
      <w:r w:rsidDel="00000000" w:rsidR="00000000" w:rsidRPr="00000000">
        <w:rPr>
          <w:rtl w:val="0"/>
        </w:rPr>
        <w:t xml:space="preserve">Proposition</w:t>
      </w:r>
      <w:r w:rsidDel="00000000" w:rsidR="00000000" w:rsidRPr="00000000">
        <w:rPr>
          <w:rFonts w:ascii="Open Sans" w:cs="Open Sans" w:eastAsia="Open Sans" w:hAnsi="Open Sans"/>
          <w:rtl w:val="0"/>
        </w:rPr>
        <w:t xml:space="preserve"> att </w:t>
      </w:r>
      <w:r w:rsidDel="00000000" w:rsidR="00000000" w:rsidRPr="00000000">
        <w:rPr>
          <w:rtl w:val="0"/>
        </w:rPr>
        <w:t xml:space="preserve">omstrukturera fonder</w:t>
      </w:r>
      <w:r w:rsidDel="00000000" w:rsidR="00000000" w:rsidRPr="00000000">
        <w:rPr>
          <w:rtl w:val="0"/>
        </w:rPr>
      </w:r>
    </w:p>
    <w:p w:rsidR="00000000" w:rsidDel="00000000" w:rsidP="00000000" w:rsidRDefault="00000000" w:rsidRPr="00000000" w14:paraId="00000002">
      <w:pPr>
        <w:pStyle w:val="Subtitle"/>
        <w:rPr/>
      </w:pPr>
      <w:bookmarkStart w:colFirst="0" w:colLast="0" w:name="_fmjwttui6zlx" w:id="1"/>
      <w:bookmarkEnd w:id="1"/>
      <w:r w:rsidDel="00000000" w:rsidR="00000000" w:rsidRPr="00000000">
        <w:rPr>
          <w:rtl w:val="0"/>
        </w:rPr>
        <w:t xml:space="preserve">Föredragare: Datasektionens styrelse</w:t>
        <w:br w:type="textWrapping"/>
        <w:t xml:space="preserve">Bilaga: Bilaga 1-3</w:t>
      </w:r>
      <w:r w:rsidDel="00000000" w:rsidR="00000000" w:rsidRPr="00000000">
        <w:rPr>
          <w:rtl w:val="0"/>
        </w:rPr>
      </w:r>
    </w:p>
    <w:p w:rsidR="00000000" w:rsidDel="00000000" w:rsidP="00000000" w:rsidRDefault="00000000" w:rsidRPr="00000000" w14:paraId="00000003">
      <w:pPr>
        <w:pStyle w:val="Heading1"/>
        <w:rPr>
          <w:rFonts w:ascii="Open Sans" w:cs="Open Sans" w:eastAsia="Open Sans" w:hAnsi="Open Sans"/>
          <w:color w:val="000000"/>
          <w:sz w:val="28"/>
          <w:szCs w:val="28"/>
        </w:rPr>
      </w:pPr>
      <w:bookmarkStart w:colFirst="0" w:colLast="0" w:name="_zboc70pobuy8" w:id="2"/>
      <w:bookmarkEnd w:id="2"/>
      <w:r w:rsidDel="00000000" w:rsidR="00000000" w:rsidRPr="00000000">
        <w:rPr>
          <w:rFonts w:ascii="Open Sans" w:cs="Open Sans" w:eastAsia="Open Sans" w:hAnsi="Open Sans"/>
          <w:rtl w:val="0"/>
        </w:rPr>
        <w:t xml:space="preserve">Bakgrund</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Sättet som Datasektionens fonder hanteras och beskrivs idag är felaktigt, sett till gällande bokföringsprinciper. För att citera Bokföringsnämdens råd BFNAR 2010:1, punkt 6.68,  “Föreningen ska inte göra några avsättningar för åtaganden som medför framtida utgifter”, där Datasektionen talar om avsättning fonder. I tidigare punkt 6.67 så specificeras det hur det ska hanteras, “Reserverade medel för specifika ändamål är en del av eget kapital. Reservering av medel ska inte påverka resultaträkningen”.</w:t>
      </w:r>
      <w:r w:rsidDel="00000000" w:rsidR="00000000" w:rsidRPr="00000000">
        <w:rPr>
          <w:rtl w:val="0"/>
        </w:rPr>
      </w:r>
    </w:p>
    <w:p w:rsidR="00000000" w:rsidDel="00000000" w:rsidP="00000000" w:rsidRDefault="00000000" w:rsidRPr="00000000" w14:paraId="00000005">
      <w:pPr>
        <w:pStyle w:val="Heading1"/>
        <w:rPr>
          <w:rFonts w:ascii="Open Sans" w:cs="Open Sans" w:eastAsia="Open Sans" w:hAnsi="Open Sans"/>
        </w:rPr>
      </w:pPr>
      <w:bookmarkStart w:colFirst="0" w:colLast="0" w:name="_av34ikq5nvyn" w:id="3"/>
      <w:bookmarkEnd w:id="3"/>
      <w:r w:rsidDel="00000000" w:rsidR="00000000" w:rsidRPr="00000000">
        <w:rPr>
          <w:rFonts w:ascii="Open Sans" w:cs="Open Sans" w:eastAsia="Open Sans" w:hAnsi="Open Sans"/>
          <w:rtl w:val="0"/>
        </w:rPr>
        <w:t xml:space="preserve">Förslag</w:t>
      </w:r>
    </w:p>
    <w:p w:rsidR="00000000" w:rsidDel="00000000" w:rsidP="00000000" w:rsidRDefault="00000000" w:rsidRPr="00000000" w14:paraId="00000006">
      <w:pPr>
        <w:rPr/>
      </w:pPr>
      <w:r w:rsidDel="00000000" w:rsidR="00000000" w:rsidRPr="00000000">
        <w:rPr>
          <w:rtl w:val="0"/>
        </w:rPr>
        <w:t xml:space="preserve">Datasektionens styrelse föreslår att omstrukturera fonder till ändamålsbestämda medel, som angivet i Bokföringsnämndens allmänna råd för ideella föreningar och registrerade trossamfund som upprättar förenklat årsbokslut.</w:t>
      </w:r>
    </w:p>
    <w:p w:rsidR="00000000" w:rsidDel="00000000" w:rsidP="00000000" w:rsidRDefault="00000000" w:rsidRPr="00000000" w14:paraId="00000007">
      <w:pPr>
        <w:rPr/>
      </w:pPr>
      <w:r w:rsidDel="00000000" w:rsidR="00000000" w:rsidRPr="00000000">
        <w:rPr>
          <w:rtl w:val="0"/>
        </w:rPr>
        <w:t xml:space="preserve">Då som nämnt i punkt 6.67 inte ska påverka resultaträkningen, så ska det istället redovisas separat i not.</w:t>
      </w:r>
    </w:p>
    <w:p w:rsidR="00000000" w:rsidDel="00000000" w:rsidP="00000000" w:rsidRDefault="00000000" w:rsidRPr="00000000" w14:paraId="00000008">
      <w:pPr>
        <w:rPr/>
      </w:pPr>
      <w:r w:rsidDel="00000000" w:rsidR="00000000" w:rsidRPr="00000000">
        <w:rPr>
          <w:rtl w:val="0"/>
        </w:rPr>
        <w:t xml:space="preserve">Omföringar till Eget Kapital eller vinstutdelningar brukar typiskt sett beslutas genom föreningsstämma i ekonomiska föreningar, dock då Datasektionen är en ideell förening så tillfaller det i normalfallet fritt eget kapital då ingen vinstutdelning sker. Dock när ändamålsbestämda medel finns så bör det beslutas vilken andel ska omföras till eget kapital, eller till ändamålsbestämda medel i form av fonder.</w:t>
      </w:r>
    </w:p>
    <w:p w:rsidR="00000000" w:rsidDel="00000000" w:rsidP="00000000" w:rsidRDefault="00000000" w:rsidRPr="00000000" w14:paraId="00000009">
      <w:pPr>
        <w:rPr/>
      </w:pPr>
      <w:r w:rsidDel="00000000" w:rsidR="00000000" w:rsidRPr="00000000">
        <w:rPr>
          <w:rtl w:val="0"/>
        </w:rPr>
        <w:t xml:space="preserve">Det tillfaller då Datasektionens styrelse att föreslå en resultatdisposition, vilket sektionsmötet avslår eller godkänner. Instruktioner för hur detta bör föreslås definieras i bilaga 3. Ordningen “bör” används, för att lämna det lösare hur resultatdispositionen ska se ut för att undvika fall då Datasektionens fria kapital understiger noll, och tillåta Datasektionens styrelse att föreslå alternativa resultatdispositioner baserat på rådande ekonomisk situation.</w:t>
      </w:r>
    </w:p>
    <w:p w:rsidR="00000000" w:rsidDel="00000000" w:rsidP="00000000" w:rsidRDefault="00000000" w:rsidRPr="00000000" w14:paraId="0000000A">
      <w:pPr>
        <w:pStyle w:val="Heading1"/>
        <w:ind w:left="-5"/>
        <w:rPr/>
      </w:pPr>
      <w:bookmarkStart w:colFirst="0" w:colLast="0" w:name="_6aou352b57kp" w:id="4"/>
      <w:bookmarkEnd w:id="4"/>
      <w:r w:rsidDel="00000000" w:rsidR="00000000" w:rsidRPr="00000000">
        <w:rPr>
          <w:rtl w:val="0"/>
        </w:rPr>
        <w:t xml:space="preserve">Förslag till beslut</w:t>
      </w:r>
    </w:p>
    <w:p w:rsidR="00000000" w:rsidDel="00000000" w:rsidP="00000000" w:rsidRDefault="00000000" w:rsidRPr="00000000" w14:paraId="0000000B">
      <w:pPr>
        <w:rPr/>
      </w:pPr>
      <w:r w:rsidDel="00000000" w:rsidR="00000000" w:rsidRPr="00000000">
        <w:rPr>
          <w:rtl w:val="0"/>
        </w:rPr>
        <w:t xml:space="preserve">Datasektionens styrelse föreslår sektionsmötet</w:t>
      </w:r>
      <w:r w:rsidDel="00000000" w:rsidR="00000000" w:rsidRPr="00000000">
        <w:rPr>
          <w:rtl w:val="0"/>
        </w:rPr>
      </w:r>
    </w:p>
    <w:p w:rsidR="00000000" w:rsidDel="00000000" w:rsidP="00000000" w:rsidRDefault="00000000" w:rsidRPr="00000000" w14:paraId="0000000C">
      <w:pPr>
        <w:ind w:left="708.6614173228347" w:hanging="708.6614173228347"/>
        <w:rPr/>
      </w:pPr>
      <w:r w:rsidDel="00000000" w:rsidR="00000000" w:rsidRPr="00000000">
        <w:rPr>
          <w:b w:val="1"/>
          <w:bCs w:val="1"/>
          <w:rtl w:val="0"/>
        </w:rPr>
        <w:t xml:space="preserve">att</w:t>
      </w:r>
      <w:r w:rsidDel="00000000" w:rsidR="00000000" w:rsidRPr="00000000">
        <w:rPr>
          <w:rtl w:val="0"/>
        </w:rPr>
        <w:tab/>
        <w:t xml:space="preserve">ändra reglemente §6 i enlighet med bilaga 1.</w:t>
      </w:r>
    </w:p>
    <w:p w:rsidR="00000000" w:rsidDel="00000000" w:rsidP="00000000" w:rsidRDefault="00000000" w:rsidRPr="00000000" w14:paraId="0000000D">
      <w:pPr>
        <w:ind w:left="708.6614173228347" w:hanging="708.6614173228347"/>
        <w:rPr/>
      </w:pPr>
      <w:r w:rsidDel="00000000" w:rsidR="00000000" w:rsidRPr="00000000">
        <w:rPr>
          <w:b w:val="1"/>
          <w:bCs w:val="1"/>
          <w:rtl w:val="0"/>
        </w:rPr>
        <w:t xml:space="preserve">att</w:t>
        <w:tab/>
      </w:r>
      <w:r w:rsidDel="00000000" w:rsidR="00000000" w:rsidRPr="00000000">
        <w:rPr>
          <w:rtl w:val="0"/>
        </w:rPr>
        <w:t xml:space="preserve">ändra stadga enligt bilaga 2, efter en andra läsning.</w:t>
      </w:r>
    </w:p>
    <w:p w:rsidR="00000000" w:rsidDel="00000000" w:rsidP="00000000" w:rsidRDefault="00000000" w:rsidRPr="00000000" w14:paraId="0000000E">
      <w:pPr>
        <w:ind w:left="708.6614173228347" w:hanging="708.6614173228347"/>
        <w:rPr>
          <w:rFonts w:ascii="Open Sans" w:cs="Open Sans" w:eastAsia="Open Sans" w:hAnsi="Open Sans"/>
        </w:rPr>
      </w:pPr>
      <w:r w:rsidDel="00000000" w:rsidR="00000000" w:rsidRPr="00000000">
        <w:rPr>
          <w:rFonts w:ascii="Open Sans" w:cs="Open Sans" w:eastAsia="Open Sans" w:hAnsi="Open Sans"/>
          <w:b w:val="1"/>
          <w:bCs w:val="1"/>
          <w:rtl w:val="0"/>
        </w:rPr>
        <w:t xml:space="preserve">att</w:t>
        <w:tab/>
      </w:r>
      <w:r w:rsidDel="00000000" w:rsidR="00000000" w:rsidRPr="00000000">
        <w:rPr>
          <w:rtl w:val="0"/>
        </w:rPr>
        <w:t xml:space="preserve">införa policy i bilaga 3.</w:t>
      </w: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6838" w:w="11906" w:orient="portrait"/>
      <w:pgMar w:bottom="3142" w:top="1470" w:left="1440" w:right="1448" w:header="30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tabs>
        <w:tab w:val="center" w:leader="none" w:pos="-2700"/>
        <w:tab w:val="left" w:leader="none" w:pos="1980"/>
        <w:tab w:val="left" w:leader="none" w:pos="3240"/>
        <w:tab w:val="left" w:leader="none" w:pos="4320"/>
        <w:tab w:val="center" w:leader="none" w:pos="4680"/>
        <w:tab w:val="left" w:leader="none" w:pos="5760"/>
        <w:tab w:val="left" w:leader="none" w:pos="6840"/>
        <w:tab w:val="left" w:leader="none" w:pos="7920"/>
      </w:tabs>
      <w:spacing w:after="0" w:line="240" w:lineRule="auto"/>
      <w:ind w:left="0"/>
      <w:rPr>
        <w:rFonts w:ascii="Open Sans" w:cs="Open Sans" w:eastAsia="Open Sans" w:hAnsi="Open Sans"/>
        <w:sz w:val="18"/>
        <w:szCs w:val="18"/>
      </w:rPr>
    </w:pPr>
    <w:r w:rsidDel="00000000" w:rsidR="00000000" w:rsidRPr="00000000">
      <w:pict>
        <v:rect style="width:0.0pt;height:1.5pt" o:hr="t" o:hrstd="t" o:hralign="center" fillcolor="#A0A0A0" stroked="f"/>
      </w:pict>
    </w:r>
    <w:r w:rsidDel="00000000" w:rsidR="00000000" w:rsidRPr="00000000">
      <w:rPr>
        <w:rtl w:val="0"/>
      </w:rPr>
    </w:r>
  </w:p>
  <w:tbl>
    <w:tblPr>
      <w:tblStyle w:val="Table2"/>
      <w:tblW w:w="901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4.5"/>
      <w:gridCol w:w="2254.5"/>
      <w:gridCol w:w="2254.5"/>
      <w:gridCol w:w="2254.5"/>
      <w:tblGridChange w:id="0">
        <w:tblGrid>
          <w:gridCol w:w="2254.5"/>
          <w:gridCol w:w="2254.5"/>
          <w:gridCol w:w="2254.5"/>
          <w:gridCol w:w="225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240" w:lineRule="auto"/>
            <w:ind w:left="0"/>
            <w:rPr>
              <w:rFonts w:ascii="Open Sans" w:cs="Open Sans" w:eastAsia="Open Sans" w:hAnsi="Open Sans"/>
              <w:sz w:val="16"/>
              <w:szCs w:val="16"/>
            </w:rPr>
          </w:pPr>
          <w:r w:rsidDel="00000000" w:rsidR="00000000" w:rsidRPr="00000000">
            <w:rPr>
              <w:rFonts w:ascii="Open Sans" w:cs="Open Sans" w:eastAsia="Open Sans" w:hAnsi="Open Sans"/>
              <w:sz w:val="18"/>
              <w:szCs w:val="18"/>
              <w:rtl w:val="0"/>
            </w:rPr>
            <w:t xml:space="preserve">Datasektionen</w:t>
            <w:br w:type="textWrapping"/>
          </w:r>
          <w:r w:rsidDel="00000000" w:rsidR="00000000" w:rsidRPr="00000000">
            <w:rPr>
              <w:rFonts w:ascii="Open Sans" w:cs="Open Sans" w:eastAsia="Open Sans" w:hAnsi="Open Sans"/>
              <w:sz w:val="16"/>
              <w:szCs w:val="16"/>
              <w:rtl w:val="0"/>
            </w:rPr>
            <w:t xml:space="preserve">vid Luleå tekniska universitet</w:t>
            <w:br w:type="textWrapping"/>
            <w:t xml:space="preserve">971 87 Luleå</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240" w:lineRule="auto"/>
            <w:ind w:left="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E-mail:</w:t>
          </w:r>
        </w:p>
        <w:p w:rsidR="00000000" w:rsidDel="00000000" w:rsidP="00000000" w:rsidRDefault="00000000" w:rsidRPr="00000000" w14:paraId="00000018">
          <w:pPr>
            <w:widowControl w:val="0"/>
            <w:spacing w:after="0" w:line="240" w:lineRule="auto"/>
            <w:ind w:left="0"/>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styret@datasektionen.com</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240" w:lineRule="auto"/>
            <w:ind w:left="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Hemsida:</w:t>
          </w:r>
        </w:p>
        <w:p w:rsidR="00000000" w:rsidDel="00000000" w:rsidP="00000000" w:rsidRDefault="00000000" w:rsidRPr="00000000" w14:paraId="0000001A">
          <w:pPr>
            <w:widowControl w:val="0"/>
            <w:spacing w:after="0" w:line="240" w:lineRule="auto"/>
            <w:ind w:left="0"/>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datasektionen.com</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240" w:lineRule="auto"/>
            <w:ind w:left="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Org.nr:</w:t>
          </w:r>
        </w:p>
        <w:p w:rsidR="00000000" w:rsidDel="00000000" w:rsidP="00000000" w:rsidRDefault="00000000" w:rsidRPr="00000000" w14:paraId="0000001C">
          <w:pPr>
            <w:widowControl w:val="0"/>
            <w:spacing w:after="0" w:line="240" w:lineRule="auto"/>
            <w:ind w:left="0"/>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802491-6598</w:t>
          </w:r>
        </w:p>
      </w:tc>
    </w:tr>
  </w:tbl>
  <w:p w:rsidR="00000000" w:rsidDel="00000000" w:rsidP="00000000" w:rsidRDefault="00000000" w:rsidRPr="00000000" w14:paraId="0000001D">
    <w:pPr>
      <w:tabs>
        <w:tab w:val="center" w:leader="none" w:pos="-2700"/>
        <w:tab w:val="left" w:leader="none" w:pos="2678.000000000001"/>
        <w:tab w:val="left" w:leader="none" w:pos="5228.000000000001"/>
        <w:tab w:val="left" w:leader="none" w:pos="7643.000000000001"/>
      </w:tabs>
      <w:spacing w:after="0" w:line="240" w:lineRule="auto"/>
      <w:ind w:left="0"/>
      <w:rPr>
        <w:rFonts w:ascii="Open Sans" w:cs="Open Sans" w:eastAsia="Open Sans" w:hAnsi="Open Sans"/>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pageBreakBefore w:val="0"/>
      <w:tabs>
        <w:tab w:val="center" w:leader="none" w:pos="2613"/>
        <w:tab w:val="center" w:leader="none" w:pos="5544"/>
        <w:tab w:val="center" w:leader="none" w:pos="7256"/>
        <w:tab w:val="right" w:leader="none" w:pos="9572"/>
      </w:tabs>
      <w:spacing w:after="0" w:lineRule="auto"/>
      <w:ind w:left="-348" w:right="-555"/>
      <w:rPr/>
    </w:pPr>
    <w:r w:rsidDel="00000000" w:rsidR="00000000" w:rsidRPr="00000000">
      <w:rPr>
        <w:sz w:val="18"/>
        <w:szCs w:val="18"/>
        <w:rtl w:val="0"/>
      </w:rPr>
      <w:t xml:space="preserve">Datasektionen </w:t>
      <w:tab/>
      <w:t xml:space="preserve">Tel nr:  </w:t>
      <w:tab/>
      <w:t xml:space="preserve">Organisationsnummer: </w:t>
      <w:tab/>
      <w:t xml:space="preserve">Hemsida: </w:t>
      <w:tab/>
    </w:r>
    <w:r w:rsidDel="00000000" w:rsidR="00000000" w:rsidRPr="00000000">
      <w:rPr/>
      <w:fldChar w:fldCharType="begin"/>
      <w:instrText xml:space="preserve">PAGE</w:instrText>
      <w:fldChar w:fldCharType="separate"/>
      <w:fldChar w:fldCharType="end"/>
    </w:r>
    <w:r w:rsidDel="00000000" w:rsidR="00000000" w:rsidRPr="00000000">
      <w:rPr>
        <w:color w:val="ffffff"/>
        <w:sz w:val="28"/>
        <w:szCs w:val="28"/>
        <w:rtl w:val="0"/>
      </w:rPr>
      <w:t xml:space="preserve"> </w:t>
    </w:r>
    <w:r w:rsidDel="00000000" w:rsidR="00000000" w:rsidRPr="00000000">
      <w:rPr>
        <w:rtl w:val="0"/>
      </w:rPr>
    </w:r>
  </w:p>
  <w:p w:rsidR="00000000" w:rsidDel="00000000" w:rsidP="00000000" w:rsidRDefault="00000000" w:rsidRPr="00000000" w14:paraId="00000022">
    <w:pPr>
      <w:pageBreakBefore w:val="0"/>
      <w:tabs>
        <w:tab w:val="center" w:leader="none" w:pos="2983"/>
        <w:tab w:val="center" w:leader="none" w:pos="5146"/>
        <w:tab w:val="right" w:leader="none" w:pos="9018"/>
      </w:tabs>
      <w:spacing w:after="0" w:lineRule="auto"/>
      <w:ind w:left="-348"/>
      <w:rPr/>
    </w:pPr>
    <w:r w:rsidDel="00000000" w:rsidR="00000000" w:rsidRPr="00000000">
      <w:rPr>
        <w:sz w:val="18"/>
        <w:szCs w:val="18"/>
        <w:rtl w:val="0"/>
      </w:rPr>
      <w:t xml:space="preserve">vid Luleå Tekniska Universitet </w:t>
      <w:tab/>
      <w:t xml:space="preserve">0920 - 49 25 80  </w:t>
      <w:tab/>
      <w:t xml:space="preserve">802491-6598 </w:t>
      <w:tab/>
      <w:t xml:space="preserve">www.datasektionen.com </w:t>
    </w:r>
    <w:r w:rsidDel="00000000" w:rsidR="00000000" w:rsidRPr="00000000">
      <w:rPr>
        <w:rtl w:val="0"/>
      </w:rPr>
    </w:r>
  </w:p>
  <w:p w:rsidR="00000000" w:rsidDel="00000000" w:rsidP="00000000" w:rsidRDefault="00000000" w:rsidRPr="00000000" w14:paraId="00000023">
    <w:pPr>
      <w:pageBreakBefore w:val="0"/>
      <w:tabs>
        <w:tab w:val="center" w:leader="none" w:pos="2362"/>
        <w:tab w:val="center" w:leader="none" w:pos="4616"/>
        <w:tab w:val="center" w:leader="none" w:pos="6872"/>
      </w:tabs>
      <w:spacing w:after="0" w:lineRule="auto"/>
      <w:ind w:left="-348"/>
      <w:rPr/>
    </w:pPr>
    <w:r w:rsidDel="00000000" w:rsidR="00000000" w:rsidRPr="00000000">
      <w:rPr>
        <w:sz w:val="18"/>
        <w:szCs w:val="18"/>
        <w:rtl w:val="0"/>
      </w:rPr>
      <w:t xml:space="preserve">971 87 Luleå </w:t>
      <w:tab/>
      <w:t xml:space="preserve"> </w:t>
      <w:tab/>
      <w:t xml:space="preserve"> </w:t>
      <w:tab/>
      <w:t xml:space="preserve"> </w:t>
    </w:r>
    <w:r w:rsidDel="00000000" w:rsidR="00000000" w:rsidRPr="00000000">
      <w:rPr>
        <w:rtl w:val="0"/>
      </w:rPr>
    </w:r>
  </w:p>
  <w:p w:rsidR="00000000" w:rsidDel="00000000" w:rsidP="00000000" w:rsidRDefault="00000000" w:rsidRPr="00000000" w14:paraId="00000024">
    <w:pPr>
      <w:pageBreakBefore w:val="0"/>
      <w:spacing w:after="73" w:lineRule="auto"/>
      <w:ind w:left="258"/>
      <w:jc w:val="center"/>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25">
    <w:pPr>
      <w:pageBreakBefore w:val="0"/>
      <w:spacing w:after="0" w:lineRule="auto"/>
      <w:rPr/>
    </w:pPr>
    <w:r w:rsidDel="00000000" w:rsidR="00000000" w:rsidRPr="00000000">
      <w:rPr>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pageBreakBefore w:val="0"/>
      <w:tabs>
        <w:tab w:val="center" w:leader="none" w:pos="2613"/>
        <w:tab w:val="center" w:leader="none" w:pos="5544"/>
        <w:tab w:val="center" w:leader="none" w:pos="7256"/>
        <w:tab w:val="right" w:leader="none" w:pos="9572"/>
      </w:tabs>
      <w:spacing w:after="0" w:lineRule="auto"/>
      <w:ind w:left="-348" w:right="-555"/>
      <w:rPr/>
    </w:pPr>
    <w:r w:rsidDel="00000000" w:rsidR="00000000" w:rsidRPr="00000000">
      <w:rPr>
        <w:sz w:val="18"/>
        <w:szCs w:val="18"/>
        <w:rtl w:val="0"/>
      </w:rPr>
      <w:t xml:space="preserve">Datasektionen </w:t>
      <w:tab/>
      <w:t xml:space="preserve">Tel nr:  </w:t>
      <w:tab/>
      <w:t xml:space="preserve">Organisationsnummer: </w:t>
      <w:tab/>
      <w:t xml:space="preserve">Hemsida: </w:t>
      <w:tab/>
    </w:r>
    <w:r w:rsidDel="00000000" w:rsidR="00000000" w:rsidRPr="00000000">
      <w:rPr/>
      <w:fldChar w:fldCharType="begin"/>
      <w:instrText xml:space="preserve">PAGE</w:instrText>
      <w:fldChar w:fldCharType="separate"/>
      <w:fldChar w:fldCharType="end"/>
    </w:r>
    <w:r w:rsidDel="00000000" w:rsidR="00000000" w:rsidRPr="00000000">
      <w:rPr>
        <w:color w:val="ffffff"/>
        <w:sz w:val="28"/>
        <w:szCs w:val="28"/>
        <w:rtl w:val="0"/>
      </w:rPr>
      <w:t xml:space="preserve"> </w:t>
    </w:r>
    <w:r w:rsidDel="00000000" w:rsidR="00000000" w:rsidRPr="00000000">
      <w:rPr>
        <w:rtl w:val="0"/>
      </w:rPr>
    </w:r>
  </w:p>
  <w:p w:rsidR="00000000" w:rsidDel="00000000" w:rsidP="00000000" w:rsidRDefault="00000000" w:rsidRPr="00000000" w14:paraId="0000002A">
    <w:pPr>
      <w:pageBreakBefore w:val="0"/>
      <w:tabs>
        <w:tab w:val="center" w:leader="none" w:pos="2983"/>
        <w:tab w:val="center" w:leader="none" w:pos="5146"/>
        <w:tab w:val="right" w:leader="none" w:pos="9018"/>
      </w:tabs>
      <w:spacing w:after="0" w:lineRule="auto"/>
      <w:ind w:left="-348"/>
      <w:rPr/>
    </w:pPr>
    <w:r w:rsidDel="00000000" w:rsidR="00000000" w:rsidRPr="00000000">
      <w:rPr>
        <w:sz w:val="18"/>
        <w:szCs w:val="18"/>
        <w:rtl w:val="0"/>
      </w:rPr>
      <w:t xml:space="preserve">vid Luleå Tekniska Universitet </w:t>
      <w:tab/>
      <w:t xml:space="preserve">0920 - 49 25 80  </w:t>
      <w:tab/>
      <w:t xml:space="preserve">802491-6598 </w:t>
      <w:tab/>
      <w:t xml:space="preserve">www.datasektionen.com </w:t>
    </w:r>
    <w:r w:rsidDel="00000000" w:rsidR="00000000" w:rsidRPr="00000000">
      <w:rPr>
        <w:rtl w:val="0"/>
      </w:rPr>
    </w:r>
  </w:p>
  <w:p w:rsidR="00000000" w:rsidDel="00000000" w:rsidP="00000000" w:rsidRDefault="00000000" w:rsidRPr="00000000" w14:paraId="0000002B">
    <w:pPr>
      <w:pageBreakBefore w:val="0"/>
      <w:tabs>
        <w:tab w:val="center" w:leader="none" w:pos="2362"/>
        <w:tab w:val="center" w:leader="none" w:pos="4616"/>
        <w:tab w:val="center" w:leader="none" w:pos="6872"/>
      </w:tabs>
      <w:spacing w:after="0" w:lineRule="auto"/>
      <w:ind w:left="-348"/>
      <w:rPr/>
    </w:pPr>
    <w:r w:rsidDel="00000000" w:rsidR="00000000" w:rsidRPr="00000000">
      <w:rPr>
        <w:sz w:val="18"/>
        <w:szCs w:val="18"/>
        <w:rtl w:val="0"/>
      </w:rPr>
      <w:t xml:space="preserve">971 87 Luleå </w:t>
      <w:tab/>
      <w:t xml:space="preserve"> </w:t>
      <w:tab/>
      <w:t xml:space="preserve"> </w:t>
      <w:tab/>
      <w:t xml:space="preserve"> </w:t>
    </w:r>
    <w:r w:rsidDel="00000000" w:rsidR="00000000" w:rsidRPr="00000000">
      <w:rPr>
        <w:rtl w:val="0"/>
      </w:rPr>
    </w:r>
  </w:p>
  <w:p w:rsidR="00000000" w:rsidDel="00000000" w:rsidP="00000000" w:rsidRDefault="00000000" w:rsidRPr="00000000" w14:paraId="0000002C">
    <w:pPr>
      <w:pageBreakBefore w:val="0"/>
      <w:spacing w:after="73" w:lineRule="auto"/>
      <w:ind w:left="258"/>
      <w:jc w:val="center"/>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2D">
    <w:pPr>
      <w:pageBreakBefore w:val="0"/>
      <w:spacing w:after="0" w:lineRule="auto"/>
      <w:rPr/>
    </w:pPr>
    <w:r w:rsidDel="00000000" w:rsidR="00000000" w:rsidRPr="00000000">
      <w:rPr>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F">
    <w:pPr>
      <w:tabs>
        <w:tab w:val="center" w:leader="none" w:pos="4536"/>
        <w:tab w:val="right" w:leader="none" w:pos="9072"/>
      </w:tabs>
      <w:rPr>
        <w:rFonts w:ascii="Open Sans" w:cs="Open Sans" w:eastAsia="Open Sans" w:hAnsi="Open Sans"/>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7380"/>
      <w:tblGridChange w:id="0">
        <w:tblGrid>
          <w:gridCol w:w="1650"/>
          <w:gridCol w:w="73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tabs>
              <w:tab w:val="center" w:leader="none" w:pos="4536"/>
              <w:tab w:val="right" w:leader="none" w:pos="9072"/>
            </w:tabs>
            <w:spacing w:after="0" w:line="240" w:lineRule="auto"/>
            <w:ind w:left="0"/>
            <w:rPr>
              <w:rFonts w:ascii="Open Sans" w:cs="Open Sans" w:eastAsia="Open Sans" w:hAnsi="Open Sans"/>
            </w:rPr>
          </w:pPr>
          <w:r w:rsidDel="00000000" w:rsidR="00000000" w:rsidRPr="00000000">
            <w:rPr>
              <w:rFonts w:ascii="Open Sans" w:cs="Open Sans" w:eastAsia="Open Sans" w:hAnsi="Open Sans"/>
            </w:rPr>
            <w:drawing>
              <wp:inline distB="0" distT="0" distL="114300" distR="114300">
                <wp:extent cx="812800" cy="812800"/>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12800" cy="8128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tabs>
              <w:tab w:val="center" w:leader="none" w:pos="4536"/>
              <w:tab w:val="right" w:leader="none" w:pos="9072"/>
            </w:tabs>
            <w:spacing w:after="0" w:line="240" w:lineRule="auto"/>
            <w:ind w:left="0"/>
            <w:jc w:val="right"/>
            <w:rPr>
              <w:rFonts w:ascii="Open Sans" w:cs="Open Sans" w:eastAsia="Open Sans" w:hAnsi="Open Sans"/>
            </w:rPr>
          </w:pPr>
          <w:r w:rsidDel="00000000" w:rsidR="00000000" w:rsidRPr="00000000">
            <w:rPr>
              <w:rtl w:val="0"/>
            </w:rPr>
            <w:t xml:space="preserve">Proposition</w:t>
          </w:r>
          <w:r w:rsidDel="00000000" w:rsidR="00000000" w:rsidRPr="00000000">
            <w:rPr>
              <w:rtl w:val="0"/>
            </w:rPr>
          </w:r>
        </w:p>
        <w:p w:rsidR="00000000" w:rsidDel="00000000" w:rsidP="00000000" w:rsidRDefault="00000000" w:rsidRPr="00000000" w14:paraId="00000012">
          <w:pPr>
            <w:tabs>
              <w:tab w:val="center" w:leader="none" w:pos="4536"/>
              <w:tab w:val="right" w:leader="none" w:pos="9072"/>
            </w:tabs>
            <w:spacing w:after="0" w:line="240" w:lineRule="auto"/>
            <w:ind w:left="0"/>
            <w:jc w:val="right"/>
            <w:rPr>
              <w:rFonts w:ascii="Open Sans" w:cs="Open Sans" w:eastAsia="Open Sans" w:hAnsi="Open Sans"/>
            </w:rPr>
          </w:pPr>
          <w:r w:rsidDel="00000000" w:rsidR="00000000" w:rsidRPr="00000000">
            <w:rPr>
              <w:rFonts w:ascii="Open Sans" w:cs="Open Sans" w:eastAsia="Open Sans" w:hAnsi="Open Sans"/>
              <w:rtl w:val="0"/>
            </w:rPr>
            <w:t xml:space="preserve">20</w:t>
          </w:r>
          <w:r w:rsidDel="00000000" w:rsidR="00000000" w:rsidRPr="00000000">
            <w:rPr>
              <w:rtl w:val="0"/>
            </w:rPr>
            <w:t xml:space="preserve">23</w:t>
          </w:r>
          <w:r w:rsidDel="00000000" w:rsidR="00000000" w:rsidRPr="00000000">
            <w:rPr>
              <w:rFonts w:ascii="Open Sans" w:cs="Open Sans" w:eastAsia="Open Sans" w:hAnsi="Open Sans"/>
              <w:rtl w:val="0"/>
            </w:rPr>
            <w:t xml:space="preserve">-</w:t>
          </w:r>
          <w:r w:rsidDel="00000000" w:rsidR="00000000" w:rsidRPr="00000000">
            <w:rPr>
              <w:rtl w:val="0"/>
            </w:rPr>
            <w:t xml:space="preserve">03</w:t>
          </w:r>
          <w:r w:rsidDel="00000000" w:rsidR="00000000" w:rsidRPr="00000000">
            <w:rPr>
              <w:rFonts w:ascii="Open Sans" w:cs="Open Sans" w:eastAsia="Open Sans" w:hAnsi="Open Sans"/>
              <w:rtl w:val="0"/>
            </w:rPr>
            <w:t xml:space="preserve">-</w:t>
          </w:r>
          <w:r w:rsidDel="00000000" w:rsidR="00000000" w:rsidRPr="00000000">
            <w:rPr>
              <w:rtl w:val="0"/>
            </w:rPr>
            <w:t xml:space="preserve">28</w:t>
          </w:r>
          <w:r w:rsidDel="00000000" w:rsidR="00000000" w:rsidRPr="00000000">
            <w:rPr>
              <w:rtl w:val="0"/>
            </w:rPr>
          </w:r>
        </w:p>
        <w:p w:rsidR="00000000" w:rsidDel="00000000" w:rsidP="00000000" w:rsidRDefault="00000000" w:rsidRPr="00000000" w14:paraId="00000013">
          <w:pPr>
            <w:spacing w:after="0" w:line="240" w:lineRule="auto"/>
            <w:ind w:left="0"/>
            <w:jc w:val="right"/>
            <w:rPr>
              <w:rFonts w:ascii="Open Sans" w:cs="Open Sans" w:eastAsia="Open Sans" w:hAnsi="Open Sans"/>
            </w:rPr>
          </w:pPr>
          <w:r w:rsidDel="00000000" w:rsidR="00000000" w:rsidRPr="00000000">
            <w:rPr>
              <w:rFonts w:ascii="Open Sans" w:cs="Open Sans" w:eastAsia="Open Sans" w:hAnsi="Open Sans"/>
              <w:rtl w:val="0"/>
            </w:rPr>
            <w:t xml:space="preserve">Sida </w:t>
          </w:r>
          <w:r w:rsidDel="00000000" w:rsidR="00000000" w:rsidRPr="00000000">
            <w:rPr>
              <w:rFonts w:ascii="Open Sans" w:cs="Open Sans" w:eastAsia="Open Sans" w:hAnsi="Open Sans"/>
            </w:rPr>
            <w:fldChar w:fldCharType="begin"/>
            <w:instrText xml:space="preserve">PAGE</w:instrText>
            <w:fldChar w:fldCharType="separate"/>
            <w:fldChar w:fldCharType="end"/>
          </w:r>
          <w:r w:rsidDel="00000000" w:rsidR="00000000" w:rsidRPr="00000000">
            <w:rPr>
              <w:rFonts w:ascii="Open Sans" w:cs="Open Sans" w:eastAsia="Open Sans" w:hAnsi="Open Sans"/>
              <w:rtl w:val="0"/>
            </w:rPr>
            <w:t xml:space="preserve"> av </w:t>
          </w:r>
          <w:r w:rsidDel="00000000" w:rsidR="00000000" w:rsidRPr="00000000">
            <w:rPr>
              <w:rFonts w:ascii="Open Sans" w:cs="Open Sans" w:eastAsia="Open Sans" w:hAnsi="Open Sans"/>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left"/>
      <w:rPr>
        <w:rFonts w:ascii="Open Sans" w:cs="Open Sans" w:eastAsia="Open Sans" w:hAnsi="Open Sans"/>
        <w:i w:val="0"/>
        <w:iCs w:val="0"/>
        <w:smallCaps w:val="0"/>
        <w:strike w:val="0"/>
        <w:color w:val="000000"/>
        <w:sz w:val="2"/>
        <w:szCs w:val="2"/>
        <w:u w:val="none"/>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pageBreakBefore w:val="0"/>
      <w:tabs>
        <w:tab w:val="center" w:leader="none" w:pos="1291"/>
        <w:tab w:val="center" w:leader="none" w:pos="4513"/>
        <w:tab w:val="right" w:leader="none" w:pos="9018"/>
      </w:tabs>
      <w:spacing w:after="0" w:lineRule="auto"/>
      <w:ind w:right="-9"/>
      <w:rPr/>
    </w:pPr>
    <w:r w:rsidDel="00000000" w:rsidR="00000000" w:rsidRPr="00000000">
      <w:rPr>
        <w:rtl w:val="0"/>
      </w:rPr>
      <w:tab/>
      <w:t xml:space="preserve"> </w:t>
      <w:tab/>
      <w:t xml:space="preserve"> </w:t>
      <w:tab/>
    </w:r>
    <w:r w:rsidDel="00000000" w:rsidR="00000000" w:rsidRPr="00000000">
      <w:rPr>
        <w:sz w:val="18"/>
        <w:szCs w:val="18"/>
        <w:rtl w:val="0"/>
      </w:rPr>
      <w:t xml:space="preserve">Datasektionens Policysamling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723900" cy="723900"/>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23900" cy="723900"/>
                  </a:xfrm>
                  <a:prstGeom prst="rect"/>
                  <a:ln/>
                </pic:spPr>
              </pic:pic>
            </a:graphicData>
          </a:graphic>
        </wp:anchor>
      </w:drawing>
    </w:r>
  </w:p>
  <w:p w:rsidR="00000000" w:rsidDel="00000000" w:rsidP="00000000" w:rsidRDefault="00000000" w:rsidRPr="00000000" w14:paraId="0000001F">
    <w:pPr>
      <w:pageBreakBefore w:val="0"/>
      <w:tabs>
        <w:tab w:val="center" w:leader="none" w:pos="1291"/>
        <w:tab w:val="center" w:leader="none" w:pos="4513"/>
        <w:tab w:val="right" w:leader="none" w:pos="9018"/>
      </w:tabs>
      <w:spacing w:after="0" w:lineRule="auto"/>
      <w:ind w:right="-11"/>
      <w:rPr/>
    </w:pPr>
    <w:r w:rsidDel="00000000" w:rsidR="00000000" w:rsidRPr="00000000">
      <w:rPr>
        <w:rtl w:val="0"/>
      </w:rPr>
      <w:tab/>
    </w:r>
    <w:r w:rsidDel="00000000" w:rsidR="00000000" w:rsidRPr="00000000">
      <w:rPr>
        <w:sz w:val="18"/>
        <w:szCs w:val="18"/>
        <w:rtl w:val="0"/>
      </w:rPr>
      <w:t xml:space="preserve"> </w:t>
      <w:tab/>
      <w:t xml:space="preserve"> </w:t>
      <w:tab/>
      <w:t xml:space="preserve">Framställd av LK 2015-11-15</w:t>
    </w:r>
    <w:r w:rsidDel="00000000" w:rsidR="00000000" w:rsidRPr="00000000">
      <w:rPr>
        <w:rtl w:val="0"/>
      </w:rPr>
      <w:t xml:space="preserve"> </w:t>
    </w:r>
  </w:p>
  <w:p w:rsidR="00000000" w:rsidDel="00000000" w:rsidP="00000000" w:rsidRDefault="00000000" w:rsidRPr="00000000" w14:paraId="00000020">
    <w:pPr>
      <w:pageBreakBefore w:val="0"/>
      <w:spacing w:after="0" w:lineRule="auto"/>
      <w:ind w:left="1231"/>
      <w:rPr/>
    </w:pPr>
    <w:r w:rsidDel="00000000" w:rsidR="00000000" w:rsidRPr="00000000">
      <w:rPr>
        <w:rtl w:val="0"/>
      </w:rPr>
      <w:t xml:space="preserve"> </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pageBreakBefore w:val="0"/>
      <w:tabs>
        <w:tab w:val="center" w:leader="none" w:pos="1291"/>
        <w:tab w:val="center" w:leader="none" w:pos="4513"/>
        <w:tab w:val="right" w:leader="none" w:pos="9018"/>
      </w:tabs>
      <w:spacing w:after="0" w:lineRule="auto"/>
      <w:ind w:right="-9"/>
      <w:rPr/>
    </w:pPr>
    <w:r w:rsidDel="00000000" w:rsidR="00000000" w:rsidRPr="00000000">
      <w:rPr>
        <w:rtl w:val="0"/>
      </w:rPr>
      <w:tab/>
      <w:t xml:space="preserve"> </w:t>
      <w:tab/>
      <w:t xml:space="preserve"> </w:t>
      <w:tab/>
    </w:r>
    <w:r w:rsidDel="00000000" w:rsidR="00000000" w:rsidRPr="00000000">
      <w:rPr>
        <w:sz w:val="18"/>
        <w:szCs w:val="18"/>
        <w:rtl w:val="0"/>
      </w:rPr>
      <w:t xml:space="preserve">Datasektionens Policysamling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723900" cy="72390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23900" cy="723900"/>
                  </a:xfrm>
                  <a:prstGeom prst="rect"/>
                  <a:ln/>
                </pic:spPr>
              </pic:pic>
            </a:graphicData>
          </a:graphic>
        </wp:anchor>
      </w:drawing>
    </w:r>
  </w:p>
  <w:p w:rsidR="00000000" w:rsidDel="00000000" w:rsidP="00000000" w:rsidRDefault="00000000" w:rsidRPr="00000000" w14:paraId="00000027">
    <w:pPr>
      <w:pageBreakBefore w:val="0"/>
      <w:tabs>
        <w:tab w:val="center" w:leader="none" w:pos="1291"/>
        <w:tab w:val="center" w:leader="none" w:pos="4513"/>
        <w:tab w:val="right" w:leader="none" w:pos="9018"/>
      </w:tabs>
      <w:spacing w:after="0" w:lineRule="auto"/>
      <w:ind w:right="-11"/>
      <w:rPr/>
    </w:pPr>
    <w:r w:rsidDel="00000000" w:rsidR="00000000" w:rsidRPr="00000000">
      <w:rPr>
        <w:rtl w:val="0"/>
      </w:rPr>
      <w:tab/>
    </w:r>
    <w:r w:rsidDel="00000000" w:rsidR="00000000" w:rsidRPr="00000000">
      <w:rPr>
        <w:sz w:val="18"/>
        <w:szCs w:val="18"/>
        <w:rtl w:val="0"/>
      </w:rPr>
      <w:t xml:space="preserve"> </w:t>
      <w:tab/>
      <w:t xml:space="preserve"> </w:t>
      <w:tab/>
      <w:t xml:space="preserve">Framställd av LK 2015-11-15</w:t>
    </w:r>
    <w:r w:rsidDel="00000000" w:rsidR="00000000" w:rsidRPr="00000000">
      <w:rPr>
        <w:rtl w:val="0"/>
      </w:rPr>
      <w:t xml:space="preserve"> </w:t>
    </w:r>
  </w:p>
  <w:p w:rsidR="00000000" w:rsidDel="00000000" w:rsidP="00000000" w:rsidRDefault="00000000" w:rsidRPr="00000000" w14:paraId="00000028">
    <w:pPr>
      <w:pageBreakBefore w:val="0"/>
      <w:spacing w:after="0" w:lineRule="auto"/>
      <w:ind w:left="1231"/>
      <w:rPr/>
    </w:pP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sv-SE"/>
      </w:rPr>
    </w:rPrDefault>
    <w:pPrDefault>
      <w:pPr>
        <w:spacing w:after="160" w:line="259" w:lineRule="auto"/>
        <w:ind w:left="-5"/>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00" w:line="360" w:lineRule="auto"/>
      <w:ind w:left="10"/>
    </w:pPr>
    <w:rPr>
      <w:b w:val="1"/>
      <w:bCs w:val="1"/>
      <w:sz w:val="28"/>
      <w:szCs w:val="28"/>
    </w:rPr>
  </w:style>
  <w:style w:type="paragraph" w:styleId="Heading2">
    <w:name w:val="heading 2"/>
    <w:basedOn w:val="Normal"/>
    <w:next w:val="Normal"/>
    <w:pPr>
      <w:keepNext w:val="1"/>
      <w:keepLines w:val="1"/>
      <w:spacing w:after="0" w:lineRule="auto"/>
      <w:ind w:left="-5"/>
    </w:pPr>
    <w:rPr>
      <w:rFonts w:ascii="Arial" w:cs="Arial" w:eastAsia="Arial" w:hAnsi="Arial"/>
      <w:sz w:val="36"/>
      <w:szCs w:val="36"/>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 w:before="0" w:line="259" w:lineRule="auto"/>
      <w:ind w:left="10" w:right="0" w:hanging="10"/>
      <w:jc w:val="left"/>
    </w:pPr>
    <w:rPr>
      <w:rFonts w:ascii="Calibri" w:cs="Calibri" w:eastAsia="Calibri" w:hAnsi="Calibri"/>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1"/>
      <w:keepLines w:val="1"/>
      <w:tabs>
        <w:tab w:val="left" w:leader="none" w:pos="6795"/>
        <w:tab w:val="left" w:leader="none" w:pos="4380"/>
        <w:tab w:val="left" w:leader="none" w:pos="2400"/>
        <w:tab w:val="right" w:leader="none" w:pos="9572"/>
      </w:tabs>
      <w:spacing w:after="0" w:lineRule="auto"/>
      <w:ind w:left="-348" w:right="-555"/>
    </w:pPr>
    <w:rPr>
      <w:rFonts w:ascii="Calibri" w:cs="Calibri" w:eastAsia="Calibri" w:hAnsi="Calibri"/>
      <w:sz w:val="18"/>
      <w:szCs w:val="18"/>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ind w:left="-5"/>
    </w:pPr>
    <w:rPr>
      <w:b w:val="1"/>
      <w:bCs w:val="1"/>
      <w:sz w:val="48"/>
      <w:szCs w:val="48"/>
    </w:rPr>
  </w:style>
  <w:style w:type="paragraph" w:styleId="Subtitle">
    <w:name w:val="Subtitle"/>
    <w:basedOn w:val="Normal"/>
    <w:next w:val="Normal"/>
    <w:pPr>
      <w:keepNext w:val="1"/>
      <w:keepLines w:val="1"/>
      <w:spacing w:after="80" w:before="360" w:lineRule="auto"/>
    </w:pPr>
    <w:rPr>
      <w:color w:val="666666"/>
      <w:sz w:val="36"/>
      <w:szCs w:val="36"/>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